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EA4F7" w14:textId="3003EEA1" w:rsidR="00AA4096" w:rsidRPr="009E30FD" w:rsidRDefault="00AA4096" w:rsidP="007314B6">
      <w:pPr>
        <w:spacing w:line="276" w:lineRule="auto"/>
        <w:rPr>
          <w:rFonts w:ascii="Times New Roman" w:hAnsi="Times New Roman" w:cs="Times New Roman"/>
          <w:sz w:val="28"/>
          <w:szCs w:val="28"/>
          <w:lang w:val="en-GB"/>
        </w:rPr>
      </w:pPr>
      <w:r w:rsidRPr="009E30FD">
        <w:rPr>
          <w:rFonts w:ascii="Times New Roman" w:hAnsi="Times New Roman" w:cs="Times New Roman"/>
          <w:b/>
          <w:bCs/>
          <w:sz w:val="56"/>
          <w:szCs w:val="56"/>
        </w:rPr>
        <w:t>Väderstad dezvăluie o nouă unealtă frontală care maximizează intensitatea pre</w:t>
      </w:r>
      <w:r w:rsidR="00EB38AA">
        <w:rPr>
          <w:rFonts w:ascii="Times New Roman" w:hAnsi="Times New Roman" w:cs="Times New Roman"/>
          <w:b/>
          <w:bCs/>
          <w:sz w:val="56"/>
          <w:szCs w:val="56"/>
        </w:rPr>
        <w:t>lucrării solului la</w:t>
      </w:r>
      <w:r w:rsidRPr="009E30FD">
        <w:rPr>
          <w:rFonts w:ascii="Times New Roman" w:hAnsi="Times New Roman" w:cs="Times New Roman"/>
          <w:b/>
          <w:bCs/>
          <w:sz w:val="56"/>
          <w:szCs w:val="56"/>
        </w:rPr>
        <w:t xml:space="preserve"> Carrier XT și Carrier XL</w:t>
      </w:r>
      <w:r w:rsidRPr="009E30FD">
        <w:rPr>
          <w:rFonts w:ascii="Times New Roman" w:hAnsi="Times New Roman" w:cs="Times New Roman"/>
          <w:b/>
          <w:bCs/>
          <w:sz w:val="56"/>
          <w:szCs w:val="56"/>
        </w:rPr>
        <w:br/>
      </w:r>
      <w:r w:rsidRPr="009E30FD">
        <w:rPr>
          <w:rFonts w:ascii="Times New Roman" w:hAnsi="Times New Roman" w:cs="Times New Roman"/>
          <w:sz w:val="28"/>
          <w:szCs w:val="28"/>
        </w:rPr>
        <w:t>Väderstad, una dintre cele mai importante companii din lume</w:t>
      </w:r>
      <w:r w:rsidR="00EB38AA">
        <w:rPr>
          <w:rFonts w:ascii="Times New Roman" w:hAnsi="Times New Roman" w:cs="Times New Roman"/>
          <w:sz w:val="28"/>
          <w:szCs w:val="28"/>
        </w:rPr>
        <w:t xml:space="preserve"> de</w:t>
      </w:r>
      <w:r w:rsidRPr="009E30FD">
        <w:rPr>
          <w:rFonts w:ascii="Times New Roman" w:hAnsi="Times New Roman" w:cs="Times New Roman"/>
          <w:sz w:val="28"/>
          <w:szCs w:val="28"/>
        </w:rPr>
        <w:t xml:space="preserve"> </w:t>
      </w:r>
      <w:r w:rsidR="00EB38AA">
        <w:rPr>
          <w:rFonts w:ascii="Times New Roman" w:hAnsi="Times New Roman" w:cs="Times New Roman"/>
          <w:sz w:val="28"/>
          <w:szCs w:val="28"/>
        </w:rPr>
        <w:t>producere a utilajelor pentru</w:t>
      </w:r>
      <w:r w:rsidRPr="009E30FD">
        <w:rPr>
          <w:rFonts w:ascii="Times New Roman" w:hAnsi="Times New Roman" w:cs="Times New Roman"/>
          <w:sz w:val="28"/>
          <w:szCs w:val="28"/>
        </w:rPr>
        <w:t xml:space="preserve"> prelucrarea solului, </w:t>
      </w:r>
      <w:r w:rsidR="004C4757" w:rsidRPr="004C4757">
        <w:rPr>
          <w:rFonts w:ascii="Times New Roman" w:hAnsi="Times New Roman" w:cs="Times New Roman"/>
          <w:sz w:val="28"/>
          <w:szCs w:val="28"/>
        </w:rPr>
        <w:t>semănat și plantat</w:t>
      </w:r>
      <w:r w:rsidRPr="009E30FD">
        <w:rPr>
          <w:rFonts w:ascii="Times New Roman" w:hAnsi="Times New Roman" w:cs="Times New Roman"/>
          <w:sz w:val="28"/>
          <w:szCs w:val="28"/>
        </w:rPr>
        <w:t xml:space="preserve">, introduce o nouă opțiune de </w:t>
      </w:r>
      <w:r w:rsidR="003F35A6">
        <w:rPr>
          <w:rFonts w:ascii="Times New Roman" w:hAnsi="Times New Roman" w:cs="Times New Roman"/>
          <w:sz w:val="28"/>
          <w:szCs w:val="28"/>
        </w:rPr>
        <w:t xml:space="preserve">unealtă </w:t>
      </w:r>
      <w:r w:rsidRPr="009E30FD">
        <w:rPr>
          <w:rFonts w:ascii="Times New Roman" w:hAnsi="Times New Roman" w:cs="Times New Roman"/>
          <w:sz w:val="28"/>
          <w:szCs w:val="28"/>
        </w:rPr>
        <w:t>frontal</w:t>
      </w:r>
      <w:r w:rsidR="003F35A6">
        <w:rPr>
          <w:rFonts w:ascii="Times New Roman" w:hAnsi="Times New Roman" w:cs="Times New Roman"/>
          <w:sz w:val="28"/>
          <w:szCs w:val="28"/>
        </w:rPr>
        <w:t>ă</w:t>
      </w:r>
      <w:r w:rsidRPr="009E30FD">
        <w:rPr>
          <w:rFonts w:ascii="Times New Roman" w:hAnsi="Times New Roman" w:cs="Times New Roman"/>
          <w:sz w:val="28"/>
          <w:szCs w:val="28"/>
        </w:rPr>
        <w:t xml:space="preserve"> pentru cultivatoarele cu disc</w:t>
      </w:r>
      <w:r w:rsidR="003F35A6">
        <w:rPr>
          <w:rFonts w:ascii="Times New Roman" w:hAnsi="Times New Roman" w:cs="Times New Roman"/>
          <w:sz w:val="28"/>
          <w:szCs w:val="28"/>
        </w:rPr>
        <w:t>uri</w:t>
      </w:r>
      <w:r w:rsidRPr="009E30FD">
        <w:rPr>
          <w:rFonts w:ascii="Times New Roman" w:hAnsi="Times New Roman" w:cs="Times New Roman"/>
          <w:sz w:val="28"/>
          <w:szCs w:val="28"/>
        </w:rPr>
        <w:t xml:space="preserve"> Carrier XT 425–625 și Carrier XL 425–725: a treia axă cu disc</w:t>
      </w:r>
      <w:r w:rsidR="003F35A6">
        <w:rPr>
          <w:rFonts w:ascii="Times New Roman" w:hAnsi="Times New Roman" w:cs="Times New Roman"/>
          <w:sz w:val="28"/>
          <w:szCs w:val="28"/>
        </w:rPr>
        <w:t>uri</w:t>
      </w:r>
      <w:r w:rsidRPr="009E30FD">
        <w:rPr>
          <w:rFonts w:ascii="Times New Roman" w:hAnsi="Times New Roman" w:cs="Times New Roman"/>
          <w:sz w:val="28"/>
          <w:szCs w:val="28"/>
        </w:rPr>
        <w:t>. Această dezvoltare marchează un pas semnificativ înainte în prelucrarea ultra-superficială și controlul mecanic al buruienilor - în special în lupta împotriva buruienilor rezistente la erbicide, cum ar fi iarba neagră.</w:t>
      </w:r>
    </w:p>
    <w:p w14:paraId="08FB6B47" w14:textId="68ADB947"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Noua configurație a celei de-a treia </w:t>
      </w:r>
      <w:r w:rsidR="003F35A6">
        <w:rPr>
          <w:rFonts w:ascii="Times New Roman" w:hAnsi="Times New Roman" w:cs="Times New Roman"/>
          <w:sz w:val="24"/>
          <w:szCs w:val="24"/>
        </w:rPr>
        <w:t>axe cu</w:t>
      </w:r>
      <w:r w:rsidRPr="009E30FD">
        <w:rPr>
          <w:rFonts w:ascii="Times New Roman" w:hAnsi="Times New Roman" w:cs="Times New Roman"/>
          <w:sz w:val="24"/>
          <w:szCs w:val="24"/>
        </w:rPr>
        <w:t xml:space="preserve"> discu</w:t>
      </w:r>
      <w:r w:rsidR="003F35A6">
        <w:rPr>
          <w:rFonts w:ascii="Times New Roman" w:hAnsi="Times New Roman" w:cs="Times New Roman"/>
          <w:sz w:val="24"/>
          <w:szCs w:val="24"/>
        </w:rPr>
        <w:t>ri</w:t>
      </w:r>
      <w:r w:rsidRPr="009E30FD">
        <w:rPr>
          <w:rFonts w:ascii="Times New Roman" w:hAnsi="Times New Roman" w:cs="Times New Roman"/>
          <w:sz w:val="24"/>
          <w:szCs w:val="24"/>
        </w:rPr>
        <w:t>, disponibilă pentru Carrier XL 425–725 și Carrier XT 425–625, crește densitatea discurilor de la două rânduri la trei, reducând distanța dintre discuri la doar 8,3 cm. Acest lucru are ca rezultat cu 50% mai multe unelte în pământ, oferind o gestionare extrem de intensivă a amestecării, sfărâmării și re</w:t>
      </w:r>
      <w:r w:rsidR="007974A2">
        <w:rPr>
          <w:rFonts w:ascii="Times New Roman" w:hAnsi="Times New Roman" w:cs="Times New Roman"/>
          <w:sz w:val="24"/>
          <w:szCs w:val="24"/>
        </w:rPr>
        <w:t>sturilor vegetale</w:t>
      </w:r>
      <w:r w:rsidRPr="009E30FD">
        <w:rPr>
          <w:rFonts w:ascii="Times New Roman" w:hAnsi="Times New Roman" w:cs="Times New Roman"/>
          <w:sz w:val="24"/>
          <w:szCs w:val="24"/>
        </w:rPr>
        <w:t>.</w:t>
      </w:r>
    </w:p>
    <w:p w14:paraId="304F4A93" w14:textId="77777777"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 Cu trei rânduri de discuri CrossCutter, nu doar că îmbunătățim rezultatul muncii, ci redefinim ceea ce poate realiza prelucrarea ultra-superficială, spune Wolfram Hastolz, Commercial Manager Arjage, la Väderstad. </w:t>
      </w:r>
    </w:p>
    <w:p w14:paraId="6CECC3B0" w14:textId="3B2B14E8"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Mașinile oferă rate ridicate de </w:t>
      </w:r>
      <w:r w:rsidR="00DE5AC9">
        <w:rPr>
          <w:rFonts w:ascii="Times New Roman" w:hAnsi="Times New Roman" w:cs="Times New Roman"/>
          <w:sz w:val="24"/>
          <w:szCs w:val="24"/>
        </w:rPr>
        <w:t>combatere</w:t>
      </w:r>
      <w:r w:rsidRPr="009E30FD">
        <w:rPr>
          <w:rFonts w:ascii="Times New Roman" w:hAnsi="Times New Roman" w:cs="Times New Roman"/>
          <w:sz w:val="24"/>
          <w:szCs w:val="24"/>
        </w:rPr>
        <w:t xml:space="preserve"> a buruienilor, păstrează umiditatea solului și reduc consumul de combustibil - făcându-le o opțiune bună atât pentru sistemele de agricultură convențională, cât și pentru cele ecologice.</w:t>
      </w:r>
    </w:p>
    <w:p w14:paraId="521C326B" w14:textId="356105B9"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 Această nouă unealtă frontală pentru Carrier XT și Carrier XL este o schimbare de </w:t>
      </w:r>
      <w:r w:rsidR="009B2B17">
        <w:rPr>
          <w:rFonts w:ascii="Times New Roman" w:hAnsi="Times New Roman" w:cs="Times New Roman"/>
          <w:sz w:val="24"/>
          <w:szCs w:val="24"/>
        </w:rPr>
        <w:t>abordare</w:t>
      </w:r>
      <w:r w:rsidRPr="009E30FD">
        <w:rPr>
          <w:rFonts w:ascii="Times New Roman" w:hAnsi="Times New Roman" w:cs="Times New Roman"/>
          <w:sz w:val="24"/>
          <w:szCs w:val="24"/>
        </w:rPr>
        <w:t xml:space="preserve"> pentru controlul mecanic al buruienilor, în special împotriva ierbii negre și raigrasului rezistente la erbicide, spune Wolfram Hastolz. </w:t>
      </w:r>
    </w:p>
    <w:p w14:paraId="1EC719E6" w14:textId="502EC849"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Testele </w:t>
      </w:r>
      <w:r w:rsidR="009B2B17">
        <w:rPr>
          <w:rFonts w:ascii="Times New Roman" w:hAnsi="Times New Roman" w:cs="Times New Roman"/>
          <w:sz w:val="24"/>
          <w:szCs w:val="24"/>
        </w:rPr>
        <w:t>din</w:t>
      </w:r>
      <w:r w:rsidRPr="009E30FD">
        <w:rPr>
          <w:rFonts w:ascii="Times New Roman" w:hAnsi="Times New Roman" w:cs="Times New Roman"/>
          <w:sz w:val="24"/>
          <w:szCs w:val="24"/>
        </w:rPr>
        <w:t xml:space="preserve"> teren au arătat că nou</w:t>
      </w:r>
      <w:r w:rsidR="009B2B17">
        <w:rPr>
          <w:rFonts w:ascii="Times New Roman" w:hAnsi="Times New Roman" w:cs="Times New Roman"/>
          <w:sz w:val="24"/>
          <w:szCs w:val="24"/>
        </w:rPr>
        <w:t>a unealtă frontală</w:t>
      </w:r>
      <w:r w:rsidRPr="009E30FD">
        <w:rPr>
          <w:rFonts w:ascii="Times New Roman" w:hAnsi="Times New Roman" w:cs="Times New Roman"/>
          <w:sz w:val="24"/>
          <w:szCs w:val="24"/>
        </w:rPr>
        <w:t xml:space="preserve"> este capabil</w:t>
      </w:r>
      <w:r w:rsidR="009B2B17">
        <w:rPr>
          <w:rFonts w:ascii="Times New Roman" w:hAnsi="Times New Roman" w:cs="Times New Roman"/>
          <w:sz w:val="24"/>
          <w:szCs w:val="24"/>
        </w:rPr>
        <w:t>ă</w:t>
      </w:r>
      <w:r w:rsidRPr="009E30FD">
        <w:rPr>
          <w:rFonts w:ascii="Times New Roman" w:hAnsi="Times New Roman" w:cs="Times New Roman"/>
          <w:sz w:val="24"/>
          <w:szCs w:val="24"/>
        </w:rPr>
        <w:t xml:space="preserve"> să creeze un pat germinativ mai </w:t>
      </w:r>
      <w:r w:rsidR="009B2B17">
        <w:rPr>
          <w:rFonts w:ascii="Times New Roman" w:hAnsi="Times New Roman" w:cs="Times New Roman"/>
          <w:sz w:val="24"/>
          <w:szCs w:val="24"/>
        </w:rPr>
        <w:t>bun</w:t>
      </w:r>
      <w:r w:rsidRPr="009E30FD">
        <w:rPr>
          <w:rFonts w:ascii="Times New Roman" w:hAnsi="Times New Roman" w:cs="Times New Roman"/>
          <w:sz w:val="24"/>
          <w:szCs w:val="24"/>
        </w:rPr>
        <w:t xml:space="preserve">, să </w:t>
      </w:r>
      <w:r w:rsidR="009B2B17">
        <w:rPr>
          <w:rFonts w:ascii="Times New Roman" w:hAnsi="Times New Roman" w:cs="Times New Roman"/>
          <w:sz w:val="24"/>
          <w:szCs w:val="24"/>
        </w:rPr>
        <w:t>stimuleze</w:t>
      </w:r>
      <w:r w:rsidRPr="009E30FD">
        <w:rPr>
          <w:rFonts w:ascii="Times New Roman" w:hAnsi="Times New Roman" w:cs="Times New Roman"/>
          <w:sz w:val="24"/>
          <w:szCs w:val="24"/>
        </w:rPr>
        <w:t xml:space="preserve"> germinarea buruienilor și să permită eliminarea eficientă într-o a doua trecere. Această abordare sprijină practicile agricole durabile prin reducerea nevoii de erbicide chimice, cum ar fi glifosatul.</w:t>
      </w:r>
    </w:p>
    <w:p w14:paraId="57395D07" w14:textId="11B92DE8"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t xml:space="preserve">- Am proiectat unealta frontală a celei de-a treia </w:t>
      </w:r>
      <w:r w:rsidR="009B2B17">
        <w:rPr>
          <w:rFonts w:ascii="Times New Roman" w:hAnsi="Times New Roman" w:cs="Times New Roman"/>
          <w:sz w:val="24"/>
          <w:szCs w:val="24"/>
        </w:rPr>
        <w:t>axe</w:t>
      </w:r>
      <w:r w:rsidRPr="009E30FD">
        <w:rPr>
          <w:rFonts w:ascii="Times New Roman" w:hAnsi="Times New Roman" w:cs="Times New Roman"/>
          <w:sz w:val="24"/>
          <w:szCs w:val="24"/>
        </w:rPr>
        <w:t xml:space="preserve"> cu disc</w:t>
      </w:r>
      <w:r w:rsidR="009B2B17">
        <w:rPr>
          <w:rFonts w:ascii="Times New Roman" w:hAnsi="Times New Roman" w:cs="Times New Roman"/>
          <w:sz w:val="24"/>
          <w:szCs w:val="24"/>
        </w:rPr>
        <w:t>uri</w:t>
      </w:r>
      <w:r w:rsidRPr="009E30FD">
        <w:rPr>
          <w:rFonts w:ascii="Times New Roman" w:hAnsi="Times New Roman" w:cs="Times New Roman"/>
          <w:sz w:val="24"/>
          <w:szCs w:val="24"/>
        </w:rPr>
        <w:t xml:space="preserve"> pentru a oferi o intensitate mai mare, o mai bună amestecare și o </w:t>
      </w:r>
      <w:r w:rsidR="009B2B17">
        <w:rPr>
          <w:rFonts w:ascii="Times New Roman" w:hAnsi="Times New Roman" w:cs="Times New Roman"/>
          <w:sz w:val="24"/>
          <w:szCs w:val="24"/>
        </w:rPr>
        <w:t>germinare</w:t>
      </w:r>
      <w:r w:rsidRPr="009E30FD">
        <w:rPr>
          <w:rFonts w:ascii="Times New Roman" w:hAnsi="Times New Roman" w:cs="Times New Roman"/>
          <w:sz w:val="24"/>
          <w:szCs w:val="24"/>
        </w:rPr>
        <w:t xml:space="preserve"> puternică a buruienilor și a semințelor rămase. Toate acestea păstrând umiditatea și structura solului, spune Wolfram Hastolz.</w:t>
      </w:r>
    </w:p>
    <w:p w14:paraId="4EB2B287" w14:textId="2BF3057E" w:rsidR="00AA4096" w:rsidRPr="009E30FD" w:rsidRDefault="00AA4096" w:rsidP="007314B6">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rPr>
        <w:lastRenderedPageBreak/>
        <w:t xml:space="preserve">A treia axă </w:t>
      </w:r>
      <w:r w:rsidR="009B2B17">
        <w:rPr>
          <w:rFonts w:ascii="Times New Roman" w:hAnsi="Times New Roman" w:cs="Times New Roman"/>
          <w:sz w:val="24"/>
          <w:szCs w:val="24"/>
        </w:rPr>
        <w:t>cu</w:t>
      </w:r>
      <w:r w:rsidRPr="009E30FD">
        <w:rPr>
          <w:rFonts w:ascii="Times New Roman" w:hAnsi="Times New Roman" w:cs="Times New Roman"/>
          <w:sz w:val="24"/>
          <w:szCs w:val="24"/>
        </w:rPr>
        <w:t xml:space="preserve"> discu</w:t>
      </w:r>
      <w:r w:rsidR="009B2B17">
        <w:rPr>
          <w:rFonts w:ascii="Times New Roman" w:hAnsi="Times New Roman" w:cs="Times New Roman"/>
          <w:sz w:val="24"/>
          <w:szCs w:val="24"/>
        </w:rPr>
        <w:t>ri</w:t>
      </w:r>
      <w:r w:rsidRPr="009E30FD">
        <w:rPr>
          <w:rFonts w:ascii="Times New Roman" w:hAnsi="Times New Roman" w:cs="Times New Roman"/>
          <w:sz w:val="24"/>
          <w:szCs w:val="24"/>
        </w:rPr>
        <w:t xml:space="preserve"> </w:t>
      </w:r>
      <w:proofErr w:type="gramStart"/>
      <w:r w:rsidR="009B2B17">
        <w:rPr>
          <w:rFonts w:ascii="Times New Roman" w:hAnsi="Times New Roman" w:cs="Times New Roman"/>
          <w:sz w:val="24"/>
          <w:szCs w:val="24"/>
        </w:rPr>
        <w:t>e</w:t>
      </w:r>
      <w:proofErr w:type="gramEnd"/>
      <w:r w:rsidR="009B2B17">
        <w:rPr>
          <w:rFonts w:ascii="Times New Roman" w:hAnsi="Times New Roman" w:cs="Times New Roman"/>
          <w:sz w:val="24"/>
          <w:szCs w:val="24"/>
        </w:rPr>
        <w:t xml:space="preserve"> alcătuită din</w:t>
      </w:r>
      <w:r w:rsidRPr="009E30FD">
        <w:rPr>
          <w:rFonts w:ascii="Times New Roman" w:hAnsi="Times New Roman" w:cs="Times New Roman"/>
          <w:sz w:val="24"/>
          <w:szCs w:val="24"/>
        </w:rPr>
        <w:t xml:space="preserve"> brațele </w:t>
      </w:r>
      <w:proofErr w:type="gramStart"/>
      <w:r w:rsidRPr="009E30FD">
        <w:rPr>
          <w:rFonts w:ascii="Times New Roman" w:hAnsi="Times New Roman" w:cs="Times New Roman"/>
          <w:sz w:val="24"/>
          <w:szCs w:val="24"/>
        </w:rPr>
        <w:t>standard ale</w:t>
      </w:r>
      <w:proofErr w:type="gramEnd"/>
      <w:r w:rsidRPr="009E30FD">
        <w:rPr>
          <w:rFonts w:ascii="Times New Roman" w:hAnsi="Times New Roman" w:cs="Times New Roman"/>
          <w:sz w:val="24"/>
          <w:szCs w:val="24"/>
        </w:rPr>
        <w:t xml:space="preserve"> discului Carrier, care pot fi echipate fie cu discuri CrossCutter, CrossCutter Disc Aggressive, disc de 450 mm sau 470 discuri TrueCut. Acest lucru deschide posibilități pentru fermier de a echipa mașina, pentru a se potrivi unei game largi de condiții agricole. </w:t>
      </w:r>
    </w:p>
    <w:p w14:paraId="3877CED8" w14:textId="64F7AD6E" w:rsidR="00AA4096" w:rsidRPr="009E30FD" w:rsidRDefault="00AA4096" w:rsidP="007314B6">
      <w:pPr>
        <w:spacing w:line="276" w:lineRule="auto"/>
        <w:rPr>
          <w:rFonts w:ascii="Times New Roman" w:hAnsi="Times New Roman" w:cs="Times New Roman"/>
          <w:sz w:val="24"/>
          <w:szCs w:val="28"/>
          <w:lang w:val="en-GB"/>
        </w:rPr>
      </w:pPr>
      <w:r w:rsidRPr="009E30FD">
        <w:rPr>
          <w:rFonts w:ascii="Times New Roman" w:hAnsi="Times New Roman" w:cs="Times New Roman"/>
          <w:sz w:val="24"/>
          <w:szCs w:val="24"/>
        </w:rPr>
        <w:t>Nou</w:t>
      </w:r>
      <w:r w:rsidR="009B2B17">
        <w:rPr>
          <w:rFonts w:ascii="Times New Roman" w:hAnsi="Times New Roman" w:cs="Times New Roman"/>
          <w:sz w:val="24"/>
          <w:szCs w:val="24"/>
        </w:rPr>
        <w:t>tatea</w:t>
      </w:r>
      <w:r w:rsidRPr="009E30FD">
        <w:rPr>
          <w:rFonts w:ascii="Times New Roman" w:hAnsi="Times New Roman" w:cs="Times New Roman"/>
          <w:sz w:val="24"/>
          <w:szCs w:val="24"/>
        </w:rPr>
        <w:t xml:space="preserve"> a treia </w:t>
      </w:r>
      <w:r w:rsidR="009B2B17">
        <w:rPr>
          <w:rFonts w:ascii="Times New Roman" w:hAnsi="Times New Roman" w:cs="Times New Roman"/>
          <w:sz w:val="24"/>
          <w:szCs w:val="24"/>
        </w:rPr>
        <w:t>axă</w:t>
      </w:r>
      <w:r w:rsidRPr="009E30FD">
        <w:rPr>
          <w:rFonts w:ascii="Times New Roman" w:hAnsi="Times New Roman" w:cs="Times New Roman"/>
          <w:sz w:val="24"/>
          <w:szCs w:val="24"/>
        </w:rPr>
        <w:t xml:space="preserve"> cu disc</w:t>
      </w:r>
      <w:r w:rsidR="009B2B17">
        <w:rPr>
          <w:rFonts w:ascii="Times New Roman" w:hAnsi="Times New Roman" w:cs="Times New Roman"/>
          <w:sz w:val="24"/>
          <w:szCs w:val="24"/>
        </w:rPr>
        <w:t>uri</w:t>
      </w:r>
      <w:r w:rsidRPr="009E30FD">
        <w:rPr>
          <w:rFonts w:ascii="Times New Roman" w:hAnsi="Times New Roman" w:cs="Times New Roman"/>
          <w:sz w:val="24"/>
          <w:szCs w:val="24"/>
        </w:rPr>
        <w:t xml:space="preserve"> </w:t>
      </w:r>
      <w:proofErr w:type="gramStart"/>
      <w:r w:rsidRPr="009E30FD">
        <w:rPr>
          <w:rFonts w:ascii="Times New Roman" w:hAnsi="Times New Roman" w:cs="Times New Roman"/>
          <w:sz w:val="24"/>
          <w:szCs w:val="24"/>
        </w:rPr>
        <w:t>va</w:t>
      </w:r>
      <w:proofErr w:type="gramEnd"/>
      <w:r w:rsidRPr="009E30FD">
        <w:rPr>
          <w:rFonts w:ascii="Times New Roman" w:hAnsi="Times New Roman" w:cs="Times New Roman"/>
          <w:sz w:val="24"/>
          <w:szCs w:val="24"/>
        </w:rPr>
        <w:t xml:space="preserve"> fi disponibilă ca unealtă frontală pentru Carrier XT </w:t>
      </w:r>
      <w:proofErr w:type="gramStart"/>
      <w:r w:rsidRPr="009E30FD">
        <w:rPr>
          <w:rFonts w:ascii="Times New Roman" w:hAnsi="Times New Roman" w:cs="Times New Roman"/>
          <w:sz w:val="24"/>
          <w:szCs w:val="24"/>
        </w:rPr>
        <w:t>425-625</w:t>
      </w:r>
      <w:proofErr w:type="gramEnd"/>
      <w:r w:rsidRPr="009E30FD">
        <w:rPr>
          <w:rFonts w:ascii="Times New Roman" w:hAnsi="Times New Roman" w:cs="Times New Roman"/>
          <w:sz w:val="24"/>
          <w:szCs w:val="24"/>
        </w:rPr>
        <w:t xml:space="preserve">, precum și pentru Carrier XL </w:t>
      </w:r>
      <w:proofErr w:type="gramStart"/>
      <w:r w:rsidRPr="009E30FD">
        <w:rPr>
          <w:rFonts w:ascii="Times New Roman" w:hAnsi="Times New Roman" w:cs="Times New Roman"/>
          <w:sz w:val="24"/>
          <w:szCs w:val="24"/>
        </w:rPr>
        <w:t>425-725</w:t>
      </w:r>
      <w:proofErr w:type="gramEnd"/>
      <w:r w:rsidRPr="009E30FD">
        <w:rPr>
          <w:rFonts w:ascii="Times New Roman" w:hAnsi="Times New Roman" w:cs="Times New Roman"/>
          <w:sz w:val="24"/>
          <w:szCs w:val="24"/>
        </w:rPr>
        <w:t xml:space="preserve"> din octombrie 2025, livrările începând cu primăvara anului 2026. Mașinile vor avea premiera la Agritechnica 2025.</w:t>
      </w:r>
    </w:p>
    <w:p w14:paraId="268D5C20" w14:textId="77777777" w:rsidR="004839A3" w:rsidRPr="009E30FD" w:rsidRDefault="004839A3" w:rsidP="00D95DD6">
      <w:pPr>
        <w:spacing w:line="276" w:lineRule="auto"/>
        <w:rPr>
          <w:rFonts w:ascii="Times New Roman" w:hAnsi="Times New Roman" w:cs="Times New Roman"/>
          <w:sz w:val="24"/>
          <w:szCs w:val="28"/>
          <w:lang w:val="en-GB"/>
        </w:rPr>
      </w:pPr>
    </w:p>
    <w:p w14:paraId="1E8FEF60" w14:textId="77777777" w:rsidR="005062DB" w:rsidRPr="0020238F" w:rsidRDefault="005062DB" w:rsidP="005062DB">
      <w:pPr>
        <w:spacing w:line="276" w:lineRule="auto"/>
        <w:rPr>
          <w:rFonts w:ascii="Times New Roman" w:hAnsi="Times New Roman" w:cs="Times New Roman"/>
          <w:lang w:val="en-GB"/>
        </w:rPr>
      </w:pPr>
      <w:r w:rsidRPr="0020238F">
        <w:rPr>
          <w:rFonts w:ascii="Times New Roman" w:hAnsi="Times New Roman" w:cs="Times New Roman"/>
        </w:rPr>
        <w:t>Dacă aveți nevoie de mai multe informații, nu ezitați să contactați:</w:t>
      </w:r>
    </w:p>
    <w:p w14:paraId="12DEE801" w14:textId="77777777" w:rsidR="005062DB" w:rsidRPr="00956EBF" w:rsidRDefault="005062DB" w:rsidP="005062DB">
      <w:pPr>
        <w:spacing w:line="276" w:lineRule="auto"/>
        <w:rPr>
          <w:rFonts w:ascii="Times New Roman" w:hAnsi="Times New Roman" w:cs="Times New Roman"/>
          <w:b/>
        </w:rPr>
      </w:pPr>
      <w:r w:rsidRPr="00956EBF">
        <w:rPr>
          <w:rFonts w:ascii="Times New Roman" w:hAnsi="Times New Roman" w:cs="Times New Roman"/>
          <w:b/>
        </w:rPr>
        <w:br/>
        <w:t>Vilhelm Ektander</w:t>
      </w:r>
    </w:p>
    <w:p w14:paraId="0C7735B3" w14:textId="77777777" w:rsidR="005062DB" w:rsidRDefault="005062DB" w:rsidP="005062DB">
      <w:pPr>
        <w:spacing w:line="276" w:lineRule="auto"/>
        <w:rPr>
          <w:rFonts w:ascii="Times New Roman" w:hAnsi="Times New Roman" w:cs="Times New Roman"/>
        </w:rPr>
      </w:pPr>
      <w:r w:rsidRPr="00956EBF">
        <w:rPr>
          <w:rFonts w:ascii="Times New Roman" w:hAnsi="Times New Roman" w:cs="Times New Roman"/>
          <w:i/>
        </w:rPr>
        <w:t>Manager de marketing de produs</w:t>
      </w:r>
      <w:r w:rsidRPr="00956EBF">
        <w:rPr>
          <w:rFonts w:ascii="Times New Roman" w:hAnsi="Times New Roman" w:cs="Times New Roman"/>
          <w:i/>
        </w:rPr>
        <w:br/>
      </w:r>
      <w:r w:rsidRPr="00956EBF">
        <w:rPr>
          <w:rFonts w:ascii="Times New Roman" w:hAnsi="Times New Roman" w:cs="Times New Roman"/>
        </w:rPr>
        <w:t>Väderstad+46 142 820 45</w:t>
      </w:r>
    </w:p>
    <w:p w14:paraId="5453C481" w14:textId="77777777" w:rsidR="005062DB" w:rsidRPr="00956EBF" w:rsidRDefault="005062DB" w:rsidP="005062DB">
      <w:pPr>
        <w:spacing w:line="276" w:lineRule="auto"/>
        <w:rPr>
          <w:rFonts w:ascii="Times New Roman" w:hAnsi="Times New Roman" w:cs="Times New Roman"/>
        </w:rPr>
      </w:pPr>
      <w:r w:rsidRPr="00956EBF">
        <w:rPr>
          <w:rFonts w:ascii="Times New Roman" w:hAnsi="Times New Roman" w:cs="Times New Roman"/>
        </w:rPr>
        <w:t>vilhelm.ektander@vaderstad.com</w:t>
      </w:r>
    </w:p>
    <w:p w14:paraId="2CA676B6" w14:textId="77777777" w:rsidR="005062DB" w:rsidRPr="00956EBF" w:rsidRDefault="005062DB" w:rsidP="005062DB">
      <w:pPr>
        <w:rPr>
          <w:rFonts w:ascii="Times New Roman" w:hAnsi="Times New Roman" w:cs="Times New Roman"/>
          <w:b/>
        </w:rPr>
      </w:pPr>
    </w:p>
    <w:p w14:paraId="0924E289" w14:textId="77777777" w:rsidR="005062DB" w:rsidRPr="00956EBF" w:rsidRDefault="005062DB" w:rsidP="005062DB">
      <w:pPr>
        <w:rPr>
          <w:rFonts w:ascii="Times New Roman" w:hAnsi="Times New Roman" w:cs="Times New Roman"/>
          <w:b/>
        </w:rPr>
      </w:pPr>
    </w:p>
    <w:p w14:paraId="67136102" w14:textId="77777777" w:rsidR="005062DB" w:rsidRPr="00956EBF" w:rsidRDefault="005062DB" w:rsidP="005062DB">
      <w:pPr>
        <w:rPr>
          <w:rFonts w:ascii="Times New Roman" w:hAnsi="Times New Roman" w:cs="Times New Roman"/>
          <w:b/>
        </w:rPr>
      </w:pPr>
    </w:p>
    <w:p w14:paraId="6D7D6F40" w14:textId="77777777" w:rsidR="005062DB" w:rsidRDefault="005062DB" w:rsidP="005062DB">
      <w:pPr>
        <w:rPr>
          <w:rFonts w:ascii="Times New Roman" w:hAnsi="Times New Roman" w:cs="Times New Roman"/>
          <w:b/>
        </w:rPr>
      </w:pPr>
    </w:p>
    <w:p w14:paraId="0021EF2D" w14:textId="77777777" w:rsidR="005062DB" w:rsidRDefault="005062DB" w:rsidP="005062DB">
      <w:pPr>
        <w:rPr>
          <w:rFonts w:ascii="Times New Roman" w:hAnsi="Times New Roman" w:cs="Times New Roman"/>
          <w:b/>
        </w:rPr>
      </w:pPr>
    </w:p>
    <w:p w14:paraId="30E14DD1" w14:textId="77777777" w:rsidR="005062DB" w:rsidRDefault="005062DB" w:rsidP="005062DB">
      <w:pPr>
        <w:rPr>
          <w:rFonts w:ascii="Times New Roman" w:hAnsi="Times New Roman" w:cs="Times New Roman"/>
          <w:b/>
        </w:rPr>
      </w:pPr>
    </w:p>
    <w:p w14:paraId="4E7314CE" w14:textId="77777777" w:rsidR="005062DB" w:rsidRDefault="005062DB" w:rsidP="005062DB">
      <w:pPr>
        <w:rPr>
          <w:rFonts w:ascii="Times New Roman" w:hAnsi="Times New Roman" w:cs="Times New Roman"/>
          <w:b/>
          <w:bCs/>
        </w:rPr>
      </w:pPr>
      <w:r>
        <w:rPr>
          <w:rFonts w:ascii="Times New Roman" w:hAnsi="Times New Roman" w:cs="Times New Roman"/>
          <w:b/>
        </w:rPr>
        <w:br/>
      </w:r>
      <w:r>
        <w:rPr>
          <w:rFonts w:ascii="Times New Roman" w:hAnsi="Times New Roman" w:cs="Times New Roman"/>
          <w:b/>
          <w:bCs/>
        </w:rPr>
        <w:br/>
      </w:r>
    </w:p>
    <w:p w14:paraId="2FF20ECF" w14:textId="77777777" w:rsidR="005062DB" w:rsidRPr="00956EBF" w:rsidRDefault="005062DB" w:rsidP="005062DB">
      <w:pPr>
        <w:rPr>
          <w:rFonts w:ascii="Times New Roman" w:hAnsi="Times New Roman" w:cs="Times New Roman"/>
          <w:b/>
        </w:rPr>
      </w:pPr>
      <w:r w:rsidRPr="00956EBF">
        <w:rPr>
          <w:rFonts w:ascii="Times New Roman" w:hAnsi="Times New Roman" w:cs="Times New Roman"/>
          <w:b/>
          <w:bCs/>
        </w:rPr>
        <w:t>Despre Väderstad</w:t>
      </w:r>
    </w:p>
    <w:p w14:paraId="742EEB38" w14:textId="77777777" w:rsidR="005062DB" w:rsidRPr="00286884" w:rsidRDefault="005062DB" w:rsidP="005062DB">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rPr>
        <w:t xml:space="preserve">Väderstad oferă agriculturii moderne mașini și metode agricole inovatoare și extrem de eficiente. Prin simplificarea muncii și îmbunătățirea rezultatelor pentru fermier, viziunea companiei este de a deveni partenerul de top la nivel mondial pentru apariția remarcabilă. Grupul este deținut de o familie, iar sediul central este situat în Väderstad, Suedia. Väderstad este reprezentat în 40 de țări și pe toate continentele. În 2024, Väderstad avea </w:t>
      </w:r>
      <w:proofErr w:type="gramStart"/>
      <w:r w:rsidRPr="1FE1E519">
        <w:rPr>
          <w:rFonts w:ascii="Times New Roman" w:eastAsia="Times New Roman" w:hAnsi="Times New Roman" w:cs="Times New Roman"/>
          <w:color w:val="000000" w:themeColor="text1"/>
        </w:rPr>
        <w:t>1.900</w:t>
      </w:r>
      <w:proofErr w:type="gramEnd"/>
      <w:r w:rsidRPr="1FE1E519">
        <w:rPr>
          <w:rFonts w:ascii="Times New Roman" w:eastAsia="Times New Roman" w:hAnsi="Times New Roman" w:cs="Times New Roman"/>
          <w:color w:val="000000" w:themeColor="text1"/>
        </w:rPr>
        <w:t xml:space="preserve"> de angajați și o cifră de afaceri de 6,1 miliarde SEK.</w:t>
      </w:r>
    </w:p>
    <w:p w14:paraId="14A04AB2" w14:textId="0A7AA81C" w:rsidR="00D8750F" w:rsidRPr="009E30FD" w:rsidRDefault="00D8750F" w:rsidP="005062DB">
      <w:pPr>
        <w:spacing w:line="276" w:lineRule="auto"/>
        <w:rPr>
          <w:rFonts w:ascii="Times New Roman" w:eastAsia="Times New Roman" w:hAnsi="Times New Roman" w:cs="Times New Roman"/>
          <w:color w:val="000000" w:themeColor="text1"/>
          <w:lang w:val="en-GB"/>
        </w:rPr>
      </w:pPr>
    </w:p>
    <w:sectPr w:rsidR="00D8750F" w:rsidRPr="009E30FD"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CF23" w14:textId="77777777" w:rsidR="00423FCC" w:rsidRDefault="00423FCC" w:rsidP="00D95DD6">
      <w:pPr>
        <w:spacing w:after="0" w:line="240" w:lineRule="auto"/>
      </w:pPr>
      <w:r>
        <w:separator/>
      </w:r>
    </w:p>
  </w:endnote>
  <w:endnote w:type="continuationSeparator" w:id="0">
    <w:p w14:paraId="61E53709" w14:textId="77777777" w:rsidR="00423FCC" w:rsidRDefault="00423FCC"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C2D88" w14:textId="77777777" w:rsidR="00423FCC" w:rsidRDefault="00423FCC" w:rsidP="00D95DD6">
      <w:pPr>
        <w:spacing w:after="0" w:line="240" w:lineRule="auto"/>
      </w:pPr>
      <w:r>
        <w:separator/>
      </w:r>
    </w:p>
  </w:footnote>
  <w:footnote w:type="continuationSeparator" w:id="0">
    <w:p w14:paraId="3CAF3855" w14:textId="77777777" w:rsidR="00423FCC" w:rsidRDefault="00423FCC"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77777777" w:rsidR="009E30FD" w:rsidRDefault="009E30FD"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2E5321ED"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A3825"/>
    <w:rsid w:val="002235B2"/>
    <w:rsid w:val="00237736"/>
    <w:rsid w:val="00286409"/>
    <w:rsid w:val="003441AD"/>
    <w:rsid w:val="003A645A"/>
    <w:rsid w:val="003B7F1B"/>
    <w:rsid w:val="003C7E76"/>
    <w:rsid w:val="003F35A6"/>
    <w:rsid w:val="00423FCC"/>
    <w:rsid w:val="00446952"/>
    <w:rsid w:val="0047119B"/>
    <w:rsid w:val="004762F3"/>
    <w:rsid w:val="004839A3"/>
    <w:rsid w:val="0049677F"/>
    <w:rsid w:val="004C4757"/>
    <w:rsid w:val="004D034D"/>
    <w:rsid w:val="004F41C7"/>
    <w:rsid w:val="005062DB"/>
    <w:rsid w:val="00541CE2"/>
    <w:rsid w:val="005475FC"/>
    <w:rsid w:val="0059435A"/>
    <w:rsid w:val="005C78CE"/>
    <w:rsid w:val="00667B45"/>
    <w:rsid w:val="006B2E60"/>
    <w:rsid w:val="007974A2"/>
    <w:rsid w:val="007B2EDD"/>
    <w:rsid w:val="007B4761"/>
    <w:rsid w:val="007C0CD1"/>
    <w:rsid w:val="007E0D47"/>
    <w:rsid w:val="00842DEC"/>
    <w:rsid w:val="008857A0"/>
    <w:rsid w:val="008D2B8F"/>
    <w:rsid w:val="00957559"/>
    <w:rsid w:val="00984781"/>
    <w:rsid w:val="00984FBD"/>
    <w:rsid w:val="009B2B17"/>
    <w:rsid w:val="009E30FD"/>
    <w:rsid w:val="00A35389"/>
    <w:rsid w:val="00A736ED"/>
    <w:rsid w:val="00AA4096"/>
    <w:rsid w:val="00B00354"/>
    <w:rsid w:val="00B4634A"/>
    <w:rsid w:val="00BD0922"/>
    <w:rsid w:val="00C73143"/>
    <w:rsid w:val="00C777F2"/>
    <w:rsid w:val="00CC13BC"/>
    <w:rsid w:val="00CC6F80"/>
    <w:rsid w:val="00D509BD"/>
    <w:rsid w:val="00D656EA"/>
    <w:rsid w:val="00D8750F"/>
    <w:rsid w:val="00D94C21"/>
    <w:rsid w:val="00D95DD6"/>
    <w:rsid w:val="00DB4ACE"/>
    <w:rsid w:val="00DB71C6"/>
    <w:rsid w:val="00DE5AC9"/>
    <w:rsid w:val="00E578B4"/>
    <w:rsid w:val="00E7387B"/>
    <w:rsid w:val="00E8626C"/>
    <w:rsid w:val="00EA6CBE"/>
    <w:rsid w:val="00EB38AA"/>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520</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Sorin Radu</cp:lastModifiedBy>
  <cp:revision>4</cp:revision>
  <dcterms:created xsi:type="dcterms:W3CDTF">2025-09-17T10:20:00Z</dcterms:created>
  <dcterms:modified xsi:type="dcterms:W3CDTF">2025-09-17T12:28:00Z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